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16" w:type="dxa"/>
        <w:tblInd w:w="-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3726"/>
      </w:tblGrid>
      <w:tr w:rsidR="00547A2C">
        <w:trPr>
          <w:trHeight w:val="1939"/>
        </w:trPr>
        <w:tc>
          <w:tcPr>
            <w:tcW w:w="1490" w:type="dxa"/>
          </w:tcPr>
          <w:p w:rsidR="00547A2C" w:rsidRDefault="00CA0D1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/>
                <w:noProof/>
                <w:lang w:val="en-US" w:eastAsia="en-US"/>
              </w:rPr>
              <w:drawing>
                <wp:inline distT="0" distB="0" distL="0" distR="0" wp14:anchorId="7C8D2B7F" wp14:editId="4ECA9C66">
                  <wp:extent cx="847725" cy="807523"/>
                  <wp:effectExtent l="0" t="0" r="0" b="0"/>
                  <wp:docPr id="2" name="Picture 2" descr="kop p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kop p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76" cy="816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6" w:type="dxa"/>
          </w:tcPr>
          <w:p w:rsidR="00547A2C" w:rsidRDefault="00CA0D10">
            <w:pPr>
              <w:pStyle w:val="Heading3"/>
              <w:spacing w:before="0" w:line="276" w:lineRule="auto"/>
              <w:jc w:val="center"/>
              <w:outlineLvl w:val="2"/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en-US"/>
              </w:rPr>
              <w:t>PEMERINTAH KABUPATEN PONOROGO</w:t>
            </w:r>
          </w:p>
          <w:p w:rsidR="00547A2C" w:rsidRDefault="00CA0D10">
            <w:pPr>
              <w:pStyle w:val="Heading3"/>
              <w:spacing w:before="0" w:line="276" w:lineRule="auto"/>
              <w:jc w:val="center"/>
              <w:outlineLvl w:val="2"/>
              <w:rPr>
                <w:rFonts w:ascii="Arial" w:hAnsi="Arial" w:cs="Arial"/>
                <w:color w:val="auto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color w:val="auto"/>
                <w:sz w:val="40"/>
                <w:szCs w:val="40"/>
                <w:lang w:val="en-US"/>
              </w:rPr>
              <w:t xml:space="preserve">KECAMATAN </w:t>
            </w:r>
            <w:r w:rsidR="00D21529">
              <w:rPr>
                <w:rFonts w:ascii="Arial" w:hAnsi="Arial" w:cs="Arial"/>
                <w:color w:val="auto"/>
                <w:sz w:val="40"/>
                <w:szCs w:val="40"/>
                <w:lang w:val="en-US"/>
              </w:rPr>
              <w:t>SAWOO</w:t>
            </w:r>
          </w:p>
          <w:p w:rsidR="00547A2C" w:rsidRDefault="00CA0D10">
            <w:pPr>
              <w:pStyle w:val="Heading2"/>
              <w:keepLines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Jalan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Brojonoto</w:t>
            </w:r>
            <w:proofErr w:type="spellEnd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Nomor</w:t>
            </w:r>
            <w:proofErr w:type="spellEnd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:</w:t>
            </w:r>
            <w:proofErr w:type="gramEnd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01, </w:t>
            </w:r>
            <w:proofErr w:type="spellStart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Telepon</w:t>
            </w:r>
            <w:proofErr w:type="spellEnd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(0352) 311008 </w:t>
            </w:r>
            <w:proofErr w:type="spellStart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Kode</w:t>
            </w:r>
            <w:proofErr w:type="spellEnd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Pos</w:t>
            </w:r>
            <w:proofErr w:type="spellEnd"/>
            <w:r w:rsidR="00760DB9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63475</w:t>
            </w:r>
          </w:p>
          <w:p w:rsidR="00547A2C" w:rsidRDefault="00CA0D10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Website :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https://</w:t>
              </w:r>
              <w:r w:rsidR="00D2152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Sawoo</w:t>
              </w:r>
              <w:r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.ponorogo.go.id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Email : </w:t>
            </w:r>
            <w:hyperlink r:id="rId10" w:history="1">
              <w:r w:rsidR="00760DB9" w:rsidRPr="00AD7877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Sawoo@ponorogo.go.id</w:t>
              </w:r>
            </w:hyperlink>
            <w:r w:rsidR="00760D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547A2C" w:rsidRDefault="00D21529">
            <w:pPr>
              <w:pStyle w:val="Heading1"/>
              <w:outlineLvl w:val="0"/>
            </w:pPr>
            <w:r>
              <w:rPr>
                <w:rFonts w:ascii="Arial" w:hAnsi="Arial" w:cs="Arial"/>
              </w:rPr>
              <w:t>SAWOO</w:t>
            </w:r>
          </w:p>
        </w:tc>
      </w:tr>
    </w:tbl>
    <w:p w:rsidR="00547A2C" w:rsidRDefault="00547A2C"/>
    <w:p w:rsidR="00547A2C" w:rsidRDefault="00CA0D10">
      <w:pPr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RISALAH RAPAT</w:t>
      </w:r>
    </w:p>
    <w:tbl>
      <w:tblPr>
        <w:tblStyle w:val="TableGrid"/>
        <w:tblW w:w="14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300"/>
        <w:gridCol w:w="12336"/>
      </w:tblGrid>
      <w:tr w:rsidR="00547A2C">
        <w:tc>
          <w:tcPr>
            <w:tcW w:w="228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Nama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Kegiatan</w:t>
            </w:r>
            <w:proofErr w:type="spellEnd"/>
          </w:p>
        </w:tc>
        <w:tc>
          <w:tcPr>
            <w:tcW w:w="300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336" w:type="dxa"/>
          </w:tcPr>
          <w:p w:rsidR="00547A2C" w:rsidRDefault="00CA0D10" w:rsidP="00D21529">
            <w:pPr>
              <w:spacing w:after="0"/>
              <w:ind w:left="0" w:firstLine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Rapat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Koordinasi</w:t>
            </w:r>
            <w:proofErr w:type="spellEnd"/>
            <w:r w:rsidR="00760DB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/</w:t>
            </w:r>
            <w:r w:rsidR="00760DB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</w:t>
            </w:r>
            <w:r w:rsidR="00D21529">
              <w:rPr>
                <w:rFonts w:ascii="Arial" w:hAnsi="Arial" w:cs="Arial"/>
                <w:lang w:val="en-US"/>
              </w:rPr>
              <w:t>4</w:t>
            </w:r>
          </w:p>
        </w:tc>
      </w:tr>
      <w:tr w:rsidR="00547A2C">
        <w:tc>
          <w:tcPr>
            <w:tcW w:w="228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lang w:val="en-US"/>
              </w:rPr>
              <w:t>Tanggal</w:t>
            </w:r>
            <w:proofErr w:type="spellEnd"/>
          </w:p>
        </w:tc>
        <w:tc>
          <w:tcPr>
            <w:tcW w:w="300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336" w:type="dxa"/>
          </w:tcPr>
          <w:p w:rsidR="00547A2C" w:rsidRDefault="00760DB9" w:rsidP="00760DB9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Senin</w:t>
            </w:r>
            <w:proofErr w:type="spellEnd"/>
            <w:r w:rsidR="00CA0D10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10</w:t>
            </w:r>
            <w:r w:rsidR="00CA0D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A0D10">
              <w:rPr>
                <w:rFonts w:ascii="Arial" w:hAnsi="Arial" w:cs="Arial"/>
                <w:lang w:val="en-US"/>
              </w:rPr>
              <w:t>Pebruari</w:t>
            </w:r>
            <w:proofErr w:type="spellEnd"/>
            <w:r w:rsidR="00CA0D10">
              <w:rPr>
                <w:rFonts w:ascii="Arial" w:hAnsi="Arial" w:cs="Arial"/>
                <w:lang w:val="en-US"/>
              </w:rPr>
              <w:t xml:space="preserve"> 202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547A2C">
        <w:tc>
          <w:tcPr>
            <w:tcW w:w="228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Waktu</w:t>
            </w:r>
            <w:proofErr w:type="spellEnd"/>
          </w:p>
        </w:tc>
        <w:tc>
          <w:tcPr>
            <w:tcW w:w="300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33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Jam 09.00 WIB</w:t>
            </w:r>
          </w:p>
        </w:tc>
      </w:tr>
      <w:tr w:rsidR="00547A2C">
        <w:tc>
          <w:tcPr>
            <w:tcW w:w="228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Tempat</w:t>
            </w:r>
            <w:proofErr w:type="spellEnd"/>
          </w:p>
        </w:tc>
        <w:tc>
          <w:tcPr>
            <w:tcW w:w="300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33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Pendopo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</w:p>
        </w:tc>
      </w:tr>
      <w:tr w:rsidR="00547A2C">
        <w:tc>
          <w:tcPr>
            <w:tcW w:w="228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Pimpinan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Rapat</w:t>
            </w:r>
            <w:proofErr w:type="spellEnd"/>
          </w:p>
        </w:tc>
        <w:tc>
          <w:tcPr>
            <w:tcW w:w="300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33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Camat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</w:p>
        </w:tc>
      </w:tr>
      <w:tr w:rsidR="00547A2C">
        <w:tc>
          <w:tcPr>
            <w:tcW w:w="2286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Peserta</w:t>
            </w:r>
            <w:proofErr w:type="spellEnd"/>
          </w:p>
        </w:tc>
        <w:tc>
          <w:tcPr>
            <w:tcW w:w="300" w:type="dxa"/>
          </w:tcPr>
          <w:p w:rsidR="00547A2C" w:rsidRDefault="00CA0D1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336" w:type="dxa"/>
          </w:tcPr>
          <w:p w:rsidR="00547A2C" w:rsidRDefault="00D21529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 w:rsidR="00CA0D10">
              <w:rPr>
                <w:rFonts w:ascii="Arial" w:hAnsi="Arial" w:cs="Arial"/>
                <w:lang w:val="en-US"/>
              </w:rPr>
              <w:t xml:space="preserve"> Orang  </w:t>
            </w:r>
            <w:proofErr w:type="spellStart"/>
            <w:r w:rsidR="00CA0D10">
              <w:rPr>
                <w:rFonts w:ascii="Arial" w:hAnsi="Arial" w:cs="Arial"/>
                <w:lang w:val="en-US"/>
              </w:rPr>
              <w:t>terdiri</w:t>
            </w:r>
            <w:proofErr w:type="spellEnd"/>
            <w:r w:rsidR="00CA0D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A0D10">
              <w:rPr>
                <w:rFonts w:ascii="Arial" w:hAnsi="Arial" w:cs="Arial"/>
                <w:lang w:val="en-US"/>
              </w:rPr>
              <w:t>dari</w:t>
            </w:r>
            <w:proofErr w:type="spellEnd"/>
            <w:r w:rsidR="00CA0D10">
              <w:rPr>
                <w:rFonts w:ascii="Arial" w:hAnsi="Arial" w:cs="Arial"/>
                <w:lang w:val="en-US"/>
              </w:rPr>
              <w:t xml:space="preserve"> :</w:t>
            </w:r>
          </w:p>
          <w:p w:rsidR="00547A2C" w:rsidRDefault="00CA0D10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 </w:t>
            </w:r>
          </w:p>
          <w:p w:rsidR="00547A2C" w:rsidRDefault="00CA0D10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ASN di </w:t>
            </w:r>
            <w:proofErr w:type="spellStart"/>
            <w:r>
              <w:rPr>
                <w:rFonts w:ascii="Arial" w:hAnsi="Arial" w:cs="Arial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</w:p>
        </w:tc>
      </w:tr>
    </w:tbl>
    <w:p w:rsidR="00547A2C" w:rsidRDefault="00CA0D10">
      <w:pPr>
        <w:rPr>
          <w:rFonts w:ascii="Arial" w:hAnsi="Arial" w:cs="Arial"/>
          <w:b/>
          <w:bCs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u w:val="single"/>
          <w:lang w:val="en-US"/>
        </w:rPr>
        <w:t>Hasil</w:t>
      </w:r>
      <w:proofErr w:type="spellEnd"/>
      <w:r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u w:val="single"/>
          <w:lang w:val="en-US"/>
        </w:rPr>
        <w:t>Rapat</w:t>
      </w:r>
      <w:proofErr w:type="spellEnd"/>
      <w:r>
        <w:rPr>
          <w:rFonts w:ascii="Arial" w:hAnsi="Arial" w:cs="Arial"/>
          <w:b/>
          <w:bCs/>
          <w:u w:val="single"/>
          <w:lang w:val="en-US"/>
        </w:rPr>
        <w:t xml:space="preserve"> :</w:t>
      </w:r>
      <w:proofErr w:type="gramEnd"/>
    </w:p>
    <w:tbl>
      <w:tblPr>
        <w:tblStyle w:val="TableGrid"/>
        <w:tblW w:w="14912" w:type="dxa"/>
        <w:tblLayout w:type="fixed"/>
        <w:tblLook w:val="04A0" w:firstRow="1" w:lastRow="0" w:firstColumn="1" w:lastColumn="0" w:noHBand="0" w:noVBand="1"/>
      </w:tblPr>
      <w:tblGrid>
        <w:gridCol w:w="706"/>
        <w:gridCol w:w="11746"/>
        <w:gridCol w:w="2460"/>
      </w:tblGrid>
      <w:tr w:rsidR="00547A2C">
        <w:trPr>
          <w:trHeight w:val="567"/>
        </w:trPr>
        <w:tc>
          <w:tcPr>
            <w:tcW w:w="706" w:type="dxa"/>
            <w:shd w:val="clear" w:color="auto" w:fill="FBE5D6" w:themeFill="accent2" w:themeFillTint="32"/>
          </w:tcPr>
          <w:p w:rsidR="00547A2C" w:rsidRDefault="00CA0D10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11746" w:type="dxa"/>
            <w:shd w:val="clear" w:color="auto" w:fill="FBE5D6" w:themeFill="accent2" w:themeFillTint="32"/>
          </w:tcPr>
          <w:p w:rsidR="00547A2C" w:rsidRDefault="00CA0D10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Pembahasan</w:t>
            </w:r>
            <w:proofErr w:type="spellEnd"/>
          </w:p>
        </w:tc>
        <w:tc>
          <w:tcPr>
            <w:tcW w:w="2460" w:type="dxa"/>
            <w:shd w:val="clear" w:color="auto" w:fill="FBE5D6" w:themeFill="accent2" w:themeFillTint="32"/>
          </w:tcPr>
          <w:p w:rsidR="00547A2C" w:rsidRDefault="00CA0D10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Keterangan</w:t>
            </w:r>
            <w:proofErr w:type="spellEnd"/>
          </w:p>
        </w:tc>
      </w:tr>
      <w:tr w:rsidR="00547A2C">
        <w:tc>
          <w:tcPr>
            <w:tcW w:w="706" w:type="dxa"/>
          </w:tcPr>
          <w:p w:rsidR="00547A2C" w:rsidRDefault="00CA0D1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ind w:left="0" w:firstLine="0"/>
              <w:rPr>
                <w:rFonts w:ascii="Arial" w:hAnsi="Arial" w:cs="Arial"/>
                <w:lang w:val="en-US"/>
              </w:rPr>
            </w:pPr>
          </w:p>
          <w:p w:rsidR="00547A2C" w:rsidRDefault="00547A2C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11746" w:type="dxa"/>
          </w:tcPr>
          <w:p w:rsidR="00547A2C" w:rsidRDefault="00CA0D10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Rapat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dibuka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oleh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Camat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47A2C" w:rsidRDefault="00CA0D10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Laporan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Kinerja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(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LKj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)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ini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dilakukan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dengan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mendasarkan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pada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Peraturan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Menteri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Pendayagunaan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Aparatur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Negara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Reformasi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Birokrasi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Nomor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53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Tahun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2014,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dimana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pelaporan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lastRenderedPageBreak/>
              <w:t>capaian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kinerja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organisasi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secara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transparan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akuntabel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merupakan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bentuk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pertanggungjawaban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Kecamatan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 w:rsidR="00D21529">
              <w:rPr>
                <w:rFonts w:ascii="Arial" w:eastAsia="SimSun" w:hAnsi="Arial" w:cs="Arial"/>
                <w:color w:val="000000"/>
                <w:lang w:val="en-US" w:eastAsia="zh-CN" w:bidi="ar"/>
              </w:rPr>
              <w:t>Sawoo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</w:p>
          <w:p w:rsidR="00547A2C" w:rsidRDefault="00CA0D10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202</w:t>
            </w:r>
            <w:r w:rsidR="00D21529">
              <w:rPr>
                <w:rFonts w:ascii="Arial" w:hAnsi="Arial" w:cs="Arial"/>
                <w:lang w:val="en-US"/>
              </w:rPr>
              <w:t>4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berpedoman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Renstra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Tahun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2021-2026, yang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visi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misinya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mengacu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pada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Visi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Misi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Kepala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Daerah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terpilih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.</w:t>
            </w:r>
          </w:p>
          <w:p w:rsidR="00547A2C" w:rsidRDefault="00CA0D10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Pada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Tahun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202</w:t>
            </w:r>
            <w:r w:rsidR="00D21529">
              <w:rPr>
                <w:rFonts w:ascii="Arial" w:eastAsia="SimSun" w:hAnsi="Arial" w:cs="Arial"/>
                <w:color w:val="000000"/>
                <w:lang w:val="en-US" w:eastAsia="zh-CN" w:bidi="ar"/>
              </w:rPr>
              <w:t>4</w:t>
            </w:r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ini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Kecamatan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 w:rsidR="00D21529">
              <w:rPr>
                <w:rFonts w:ascii="Arial" w:eastAsia="SimSun" w:hAnsi="Arial" w:cs="Arial"/>
                <w:color w:val="000000"/>
                <w:lang w:val="en-US" w:eastAsia="zh-CN" w:bidi="ar"/>
              </w:rPr>
              <w:t>Sawoo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menetapkan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dua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sasaran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yang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ingin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dicapai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yaitu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:</w:t>
            </w:r>
          </w:p>
          <w:p w:rsidR="00547A2C" w:rsidRPr="00D21529" w:rsidRDefault="00CA0D10" w:rsidP="00D21529">
            <w:pPr>
              <w:numPr>
                <w:ilvl w:val="0"/>
                <w:numId w:val="3"/>
              </w:numPr>
              <w:tabs>
                <w:tab w:val="clear" w:pos="425"/>
              </w:tabs>
              <w:spacing w:after="0"/>
              <w:ind w:left="9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Meningkatkan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Kualitas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Masrarakat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Administrasi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didukung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>
              <w:rPr>
                <w:rFonts w:ascii="Arial" w:hAnsi="Arial" w:cs="Arial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lang w:val="en-US"/>
              </w:rPr>
              <w:t>indikator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47A2C" w:rsidRDefault="00CA0D10">
            <w:pPr>
              <w:numPr>
                <w:ilvl w:val="0"/>
                <w:numId w:val="3"/>
              </w:numPr>
              <w:tabs>
                <w:tab w:val="clear" w:pos="425"/>
              </w:tabs>
              <w:spacing w:after="0"/>
              <w:ind w:left="9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Meningkatkan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Tata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Kelola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Pemerintahan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Kewilayahan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Kemasyarakatan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dalam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melaksanakan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Pembangunan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Pemberdayaan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Masyarakat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di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Kecamatan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didukung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oleh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1 (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satu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)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indikator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eastAsia="zh-CN" w:bidi="ar"/>
              </w:rPr>
              <w:t>kinerja</w:t>
            </w:r>
            <w:proofErr w:type="spellEnd"/>
          </w:p>
          <w:p w:rsidR="00547A2C" w:rsidRDefault="00CA0D10">
            <w:pPr>
              <w:ind w:left="0" w:firstLine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Koordinasi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47A2C" w:rsidRDefault="00CA0D10">
            <w:pPr>
              <w:numPr>
                <w:ilvl w:val="0"/>
                <w:numId w:val="4"/>
              </w:numPr>
              <w:tabs>
                <w:tab w:val="clear" w:pos="420"/>
              </w:tabs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rangka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maka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membutuhkan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>
              <w:rPr>
                <w:rFonts w:ascii="Arial" w:hAnsi="Arial" w:cs="Arial"/>
                <w:lang w:val="en-US"/>
              </w:rPr>
              <w:t>baik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maupun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data 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intern Kantor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sesuai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sasaran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indikator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 </w:t>
            </w:r>
            <w:proofErr w:type="spellStart"/>
            <w:r>
              <w:rPr>
                <w:rFonts w:ascii="Arial" w:hAnsi="Arial" w:cs="Arial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ditetapkan</w:t>
            </w:r>
            <w:proofErr w:type="spellEnd"/>
          </w:p>
          <w:p w:rsidR="00547A2C" w:rsidRPr="00D21529" w:rsidRDefault="00CA0D10" w:rsidP="00D21529">
            <w:pPr>
              <w:numPr>
                <w:ilvl w:val="0"/>
                <w:numId w:val="4"/>
              </w:numPr>
              <w:tabs>
                <w:tab w:val="clear" w:pos="420"/>
              </w:tabs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Adapun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</w:t>
            </w:r>
            <w:r w:rsidR="00D21529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berikut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  <w:p w:rsidR="00547A2C" w:rsidRDefault="00CA0D10">
            <w:pPr>
              <w:ind w:left="0" w:firstLine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:</w:t>
            </w:r>
          </w:p>
          <w:tbl>
            <w:tblPr>
              <w:tblStyle w:val="TableGrid"/>
              <w:tblW w:w="11533" w:type="dxa"/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4420"/>
              <w:gridCol w:w="1330"/>
              <w:gridCol w:w="1380"/>
              <w:gridCol w:w="1280"/>
            </w:tblGrid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strategis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Strategis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c>
                <w:tcPr>
                  <w:tcW w:w="3123" w:type="dxa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Meningkatnya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Kualitas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Pelayanan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kepada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Masyarakat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Bidang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Administrasi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420" w:type="dxa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Nilai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Survey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Kepuasan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Masyarakat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(SKM)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Pelayanan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AdministrasI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330" w:type="dxa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78</w:t>
                  </w:r>
                </w:p>
              </w:tc>
              <w:tc>
                <w:tcPr>
                  <w:tcW w:w="1380" w:type="dxa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81.86</w:t>
                  </w:r>
                </w:p>
              </w:tc>
              <w:tc>
                <w:tcPr>
                  <w:tcW w:w="1280" w:type="dxa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104.94</w:t>
                  </w:r>
                  <w:r w:rsidR="00CA0D10"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lastRenderedPageBreak/>
                    <w:t>Meningkatkan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Tata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Kelola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Pemerintahan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Kewilayahan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Kemasyarakatan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dalam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melaksanakan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Pembangunan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Pemberdayaan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Masyarakat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di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Kecamatan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420" w:type="dxa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Persentase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(%)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Desa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meningkat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Skor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Indeks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Desa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Membangun</w:t>
                  </w:r>
                  <w:proofErr w:type="spellEnd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 xml:space="preserve"> (IDM) </w:t>
                  </w:r>
                  <w:proofErr w:type="spellStart"/>
                  <w:r>
                    <w:rPr>
                      <w:rFonts w:ascii="Arial" w:eastAsia="Arial-BoldMT" w:hAnsi="Arial" w:cs="Arial"/>
                      <w:color w:val="000000"/>
                      <w:lang w:val="en-US" w:eastAsia="zh-CN" w:bidi="ar"/>
                    </w:rPr>
                    <w:t>nya</w:t>
                  </w:r>
                  <w:proofErr w:type="spellEnd"/>
                </w:p>
              </w:tc>
              <w:tc>
                <w:tcPr>
                  <w:tcW w:w="1330" w:type="dxa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90</w:t>
                  </w:r>
                  <w:r w:rsidR="00CA0D10"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  <w:tc>
                <w:tcPr>
                  <w:tcW w:w="1380" w:type="dxa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95.75</w:t>
                  </w:r>
                  <w:r w:rsidR="00CA0D10"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  <w:tc>
                <w:tcPr>
                  <w:tcW w:w="1280" w:type="dxa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106.38</w:t>
                  </w:r>
                  <w:r w:rsidR="00CA0D10"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10253" w:type="dxa"/>
                  <w:gridSpan w:val="4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Sekretaris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Kecamatan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80" w:type="dxa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Meningkatnya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Penyusunan</w:t>
                  </w:r>
                  <w:proofErr w:type="spellEnd"/>
                </w:p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Program,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evaluasi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Pelaporan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,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Administrasi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Umum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kepegawaian,Keuangan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,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perlengkapan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rumah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tangga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Kecamatan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</w:p>
                <w:p w:rsidR="00547A2C" w:rsidRDefault="00CA0D10">
                  <w:pPr>
                    <w:spacing w:after="0" w:line="24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Prosentase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(%)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Perencanaan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Penganggaran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Evaluasi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Perangkat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Daerah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disusun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17</w:t>
                  </w:r>
                  <w:r w:rsidR="00CA0D1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  <w:color w:val="000000"/>
                    </w:rPr>
                    <w:t>Dokumen</w:t>
                  </w:r>
                  <w:proofErr w:type="spellEnd"/>
                  <w:r w:rsidR="00CA0D1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 w:rsidP="00760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r w:rsidR="00760DB9">
                    <w:rPr>
                      <w:rFonts w:ascii="Arial" w:hAnsi="Arial" w:cs="Arial"/>
                      <w:color w:val="000000"/>
                    </w:rPr>
                    <w:t>17</w:t>
                  </w:r>
                  <w:r>
                    <w:rPr>
                      <w:rFonts w:ascii="Arial" w:hAnsi="Arial" w:cs="Arial"/>
                      <w:color w:val="000000"/>
                    </w:rPr>
                    <w:t>/</w:t>
                  </w:r>
                  <w:r w:rsidR="00760DB9">
                    <w:rPr>
                      <w:rFonts w:ascii="Arial" w:hAnsi="Arial" w:cs="Arial"/>
                      <w:color w:val="000000"/>
                    </w:rPr>
                    <w:t>17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rPr>
                <w:trHeight w:val="667"/>
              </w:trPr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Prosentase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(%)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Administrasi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Keuangan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disusun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Dokumen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(5/5)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rPr>
                <w:trHeight w:val="558"/>
              </w:trPr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Prosentase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(%)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Keakuratan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Data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Kepegawaian</w:t>
                  </w:r>
                  <w:proofErr w:type="spellEnd"/>
                </w:p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</w:p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16</w:t>
                  </w:r>
                  <w:r w:rsidR="00CA0D1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CA0D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Orang( PNS </w:t>
                  </w:r>
                  <w:proofErr w:type="spellStart"/>
                  <w:r w:rsidR="00CA0D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</w:t>
                  </w:r>
                  <w:proofErr w:type="spellEnd"/>
                  <w:r w:rsidR="00CA0D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Non PNS)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 w:rsidP="00760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r w:rsidR="00760DB9">
                    <w:rPr>
                      <w:rFonts w:ascii="Arial" w:hAnsi="Arial" w:cs="Arial"/>
                      <w:color w:val="000000"/>
                    </w:rPr>
                    <w:t>16</w:t>
                  </w:r>
                  <w:r>
                    <w:rPr>
                      <w:rFonts w:ascii="Arial" w:hAnsi="Arial" w:cs="Arial"/>
                      <w:color w:val="000000"/>
                    </w:rPr>
                    <w:t>/</w:t>
                  </w:r>
                  <w:r w:rsidR="00760DB9">
                    <w:rPr>
                      <w:rFonts w:ascii="Arial" w:hAnsi="Arial" w:cs="Arial"/>
                      <w:color w:val="000000"/>
                    </w:rPr>
                    <w:t>16</w:t>
                  </w:r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Prosentase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 (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%)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Administrasi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Umum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Perangkat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Daerah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terpenuhi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(12/12)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Prosentase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 (</w:t>
                  </w:r>
                  <w:proofErr w:type="gram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%) 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Jasa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Penunjang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Urusan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Pemerintahan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Daerah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(12/12)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Prosentase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(%) 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sarana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prasarana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penunjang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Pemerintah</w:t>
                  </w:r>
                  <w:proofErr w:type="spellEnd"/>
                  <w:r>
                    <w:rPr>
                      <w:rFonts w:ascii="Arial" w:hAnsi="Arial"/>
                      <w:color w:val="000000"/>
                      <w:lang w:eastAsia="zh-CN"/>
                    </w:rPr>
                    <w:t xml:space="preserve"> Daerah yang </w:t>
                  </w:r>
                  <w:proofErr w:type="spellStart"/>
                  <w:r>
                    <w:rPr>
                      <w:rFonts w:ascii="Arial" w:hAnsi="Arial"/>
                      <w:color w:val="000000"/>
                      <w:lang w:eastAsia="zh-CN"/>
                    </w:rPr>
                    <w:t>terpelihara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(12/12)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/>
                      <w:bCs/>
                      <w:color w:val="000000"/>
                      <w:lang w:val="en-US" w:eastAsia="zh-CN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Prosentase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 (</w:t>
                  </w:r>
                  <w:proofErr w:type="gram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%)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Koordinasi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Pemeliharaan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prasarana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sarana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pelayanan</w:t>
                  </w:r>
                  <w:proofErr w:type="spellEnd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Cs/>
                      <w:color w:val="000000"/>
                      <w:lang w:eastAsia="zh-CN"/>
                    </w:rPr>
                    <w:t>umum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lang w:val="id-ID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100 %</w:t>
                  </w:r>
                </w:p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(12/12)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100,00%</w:t>
                  </w:r>
                </w:p>
              </w:tc>
            </w:tr>
            <w:tr w:rsidR="00547A2C">
              <w:tc>
                <w:tcPr>
                  <w:tcW w:w="10253" w:type="dxa"/>
                  <w:gridSpan w:val="4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  <w:p w:rsidR="00547A2C" w:rsidRDefault="00CA0D1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Sub bag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Keuangan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Penyusunan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 Program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Pelaporan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:</w:t>
                  </w:r>
                </w:p>
                <w:p w:rsidR="00547A2C" w:rsidRDefault="00547A2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/>
                      <w:bCs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Pengelolaan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Administrasi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Keuangan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penyusunan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Program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Pelaporan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Lingkungan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kecamatan</w:t>
                  </w:r>
                  <w:proofErr w:type="spellEnd"/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Dokumen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Laporan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Perencanaan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SKPD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8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8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</w:rPr>
                    <w:t>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Dokumen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Laporan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Capaian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Kinerja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disusun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17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17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760DB9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100.00</w:t>
                  </w:r>
                  <w:r w:rsidR="00CA0D10"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Penerima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Jasa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Administrasi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Keuangan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4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Penerima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4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Penerima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Dokumen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Laporan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Keuangan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disusun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tepat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waktu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5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5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10253" w:type="dxa"/>
                  <w:gridSpan w:val="4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  <w:p w:rsidR="00547A2C" w:rsidRDefault="00CA0D10">
                  <w:pPr>
                    <w:spacing w:after="0" w:line="240" w:lineRule="auto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Subbag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Umum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dan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Kepegawaian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Pengelolaan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Administrasi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Umum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Rumah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Tangga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Kepegawaian</w:t>
                  </w:r>
                  <w:proofErr w:type="spellEnd"/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Penerima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Gaji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Tunjangan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ASN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17 Orang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17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Orang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760DB9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100.00</w:t>
                  </w:r>
                  <w:r w:rsidR="00CA0D10"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Penerima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Pakaian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Dinas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 w:rsidP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760DB9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 xml:space="preserve"> Orang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 w:rsidP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760DB9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 xml:space="preserve"> Orang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komponen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Instalasi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listrik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penerangan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bangunan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kantor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tersedia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Paket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Paket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Peralatan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Perlengkapan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Kantor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diperbaiki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3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3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Penerima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Belanja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Makanan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Minuman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Harian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 w:rsidP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</w:t>
                  </w:r>
                  <w:r w:rsidR="00760DB9">
                    <w:rPr>
                      <w:rFonts w:ascii="Arial" w:hAnsi="Arial" w:cs="Arial"/>
                      <w:color w:val="000000"/>
                      <w:lang w:eastAsia="zh-CN" w:bidi="ar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Orang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 w:rsidP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</w:t>
                  </w:r>
                  <w:r w:rsidR="00760DB9">
                    <w:rPr>
                      <w:rFonts w:ascii="Arial" w:hAnsi="Arial" w:cs="Arial"/>
                      <w:color w:val="000000"/>
                      <w:lang w:eastAsia="zh-CN" w:bidi="ar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Orang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ATK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tersedia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Paket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Paket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Barang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Cetakan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Penggandaan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tersedia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Paket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Paket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rapat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konsultasi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diikuti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Rakor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Rakor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Surat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Keluar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Masuk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dikelola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1.420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surat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1455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surat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102,46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Laporan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Pembayaran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listrik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, air &amp;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telepon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Laporan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Laporan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peralatan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perlengkapan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kantor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dibeli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0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0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kendaraan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dinas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operasional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terpelihara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gedung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kantor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bangunan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lainnya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terpelihara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</w:t>
                  </w:r>
                  <w:r w:rsidR="00CA0D10">
                    <w:rPr>
                      <w:rFonts w:ascii="Arial" w:hAnsi="Arial" w:cs="Arial"/>
                      <w:color w:val="000000"/>
                      <w:lang w:eastAsia="zh-CN" w:bidi="ar"/>
                    </w:rPr>
                    <w:t xml:space="preserve"> Unit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prasarana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fasilitas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pelayanan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umum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eastAsia="zh-CN"/>
                    </w:rPr>
                    <w:t>terpelihara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 Unit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zh-CN" w:bidi="ar"/>
                    </w:rPr>
                    <w:t>2 Unit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</w:rPr>
                    <w:t>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10253" w:type="dxa"/>
                  <w:gridSpan w:val="4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</w:p>
                <w:p w:rsidR="00547A2C" w:rsidRDefault="00CA0D10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  <w:t>Seksi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  <w:t xml:space="preserve"> Tata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  <w:t>Pemerintahan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lang w:val="en-US" w:eastAsia="zh-CN" w:bidi="ar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Pelaksanaan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Pembinaan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Penyelenggaraan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Pemerintahan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Umum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Pemerintahan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</w:rPr>
                    <w:t>Kelurahan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serta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Administrasi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kependudukan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Pertanahan</w:t>
                  </w:r>
                  <w:proofErr w:type="spellEnd"/>
                  <w:r>
                    <w:rPr>
                      <w:rFonts w:ascii="Arial" w:hAnsi="Arial" w:cs="Arial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</w:rPr>
                    <w:t>keagrariaan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47A2C" w:rsidRDefault="00547A2C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lastRenderedPageBreak/>
                    <w:t>Jumlah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yang </w:t>
                  </w:r>
                  <w:proofErr w:type="spellStart"/>
                  <w:r>
                    <w:rPr>
                      <w:rFonts w:ascii="Arial" w:hAnsi="Arial" w:cs="Arial"/>
                    </w:rPr>
                    <w:t>dimonitoring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</w:rPr>
                    <w:t>pelaksanaan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</w:rPr>
                    <w:t>penanganan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19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menyusun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Dokumen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Perencanaan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Pembangunan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secara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tepat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waktu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sesuai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peraturan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perundang-undangan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Produk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Hukum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tersusun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98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98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melaksanakan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tertib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administrasi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pelaporan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(SPJ) ADD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760DB9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difasilitasi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dibina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dimonitoring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pelaksanaan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 ADD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hAnsi="Arial" w:cs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Penerima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jasa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klinik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hukum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 Orang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 Orang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10253" w:type="dxa"/>
                  <w:gridSpan w:val="4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  <w:p w:rsidR="00547A2C" w:rsidRDefault="00CA0D10">
                  <w:pPr>
                    <w:spacing w:after="0" w:line="240" w:lineRule="auto"/>
                    <w:ind w:left="-1" w:firstLine="0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Seksi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Pemberdayaan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Masyarakat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ind w:left="-1" w:firstLine="0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rPr>
                <w:trHeight w:val="651"/>
              </w:trPr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both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melaksanakan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pembinaan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perekonomian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pembangunan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produksi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serta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serta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masyarakat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pembangunan</w:t>
                  </w:r>
                  <w:proofErr w:type="spellEnd"/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mengikuti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Lomba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di Tingkat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Kecamatan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right="176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melaksanakan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kegiatan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gotong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royong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right="176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r>
                    <w:rPr>
                      <w:rFonts w:ascii="Arial" w:eastAsia="SimSun" w:hAnsi="Arial"/>
                      <w:color w:val="000000"/>
                      <w:lang w:val="id-ID" w:eastAsia="zh-CN"/>
                    </w:rPr>
                    <w:t xml:space="preserve">Jumlah Desa yang melaksanakan tertib administrasi pelaporan (SPJ) DD 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right="176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r>
                    <w:rPr>
                      <w:rFonts w:ascii="Arial" w:eastAsia="SimSun" w:hAnsi="Arial"/>
                      <w:color w:val="000000"/>
                      <w:lang w:val="id-ID" w:eastAsia="zh-CN"/>
                    </w:rPr>
                    <w:t xml:space="preserve">Jumlah Desa yang difasilitasi, dibina dan dimonitoring pelaksanaan DD 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right="176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Desa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melaksanakan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Musrenbang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kelompok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PKK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aktif</w:t>
                  </w:r>
                  <w:proofErr w:type="spellEnd"/>
                </w:p>
                <w:p w:rsidR="00547A2C" w:rsidRDefault="00547A2C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14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Kelompok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Kelompok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10253" w:type="dxa"/>
                  <w:gridSpan w:val="4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</w:p>
                <w:p w:rsidR="00547A2C" w:rsidRDefault="00CA0D10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Seksi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Ketentraman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Ketertiban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Umum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rPr>
                <w:trHeight w:val="671"/>
              </w:trPr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melaksanakan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pembinaan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kesatuan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bangsa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perlindungan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ketertiban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masyarakat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serta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pengendalian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lastRenderedPageBreak/>
                    <w:t>rangka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tertib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perijinan</w:t>
                  </w:r>
                  <w:proofErr w:type="spellEnd"/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val="en-US" w:eastAsia="zh-CN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lastRenderedPageBreak/>
                    <w:t>Jumlah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penanganan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potensi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gangguan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trant</w:t>
                  </w:r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ibum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1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Kasus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0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Kasus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>
                    <w:rPr>
                      <w:rFonts w:ascii="Arial" w:hAnsi="Arial" w:cs="Arial"/>
                      <w:lang w:val="id-ID"/>
                    </w:rPr>
                    <w:t>0</w:t>
                  </w:r>
                  <w:r>
                    <w:rPr>
                      <w:rFonts w:ascii="Arial" w:hAnsi="Arial" w:cs="Arial"/>
                      <w:lang w:val="en-US"/>
                    </w:rPr>
                    <w:t>,00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yang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dimonitoring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Pembinaan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Kewilayahan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lang w:val="id-ID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Dokumen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laporan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pelaksanaan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tugas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>
                    <w:rPr>
                      <w:rFonts w:ascii="Arial" w:hAnsi="Arial" w:cs="Arial"/>
                    </w:rPr>
                    <w:t>bidang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ketentraman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lastRenderedPageBreak/>
                    <w:t>ketertiban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umum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lastRenderedPageBreak/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Dokumen</w:t>
                  </w:r>
                  <w:proofErr w:type="spellEnd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14</w:t>
                  </w:r>
                  <w:r w:rsidR="00CA0D10"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/>
                      <w:color w:val="000000"/>
                      <w:lang w:eastAsia="zh-CN"/>
                    </w:rPr>
                    <w:t>Dokumen</w:t>
                  </w:r>
                  <w:proofErr w:type="spellEnd"/>
                  <w:r w:rsidR="00CA0D10"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</w:rPr>
                    <w:t>dilaksanakan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pembinaan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kegiatan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sosial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politik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idiologi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negara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kesatuan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bangsa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,00</w:t>
                  </w:r>
                  <w:r>
                    <w:rPr>
                      <w:rFonts w:ascii="Arial" w:hAnsi="Arial" w:cs="Arial"/>
                      <w:color w:val="000000"/>
                    </w:rPr>
                    <w:t>%</w:t>
                  </w:r>
                </w:p>
              </w:tc>
            </w:tr>
            <w:tr w:rsidR="00547A2C">
              <w:tc>
                <w:tcPr>
                  <w:tcW w:w="11533" w:type="dxa"/>
                  <w:gridSpan w:val="5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Seksi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Kesejahteraan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>Masyarakat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547A2C"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-1" w:firstLine="0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melaksanakan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pembinaan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peningkatan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kesejahteraan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masyarakat</w:t>
                  </w:r>
                  <w:proofErr w:type="spellEnd"/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event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diadakan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dalam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rangka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peringatan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HUT RI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3 Event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3 Event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rPr>
                <w:trHeight w:val="391"/>
              </w:trPr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Kelompok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Seni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Budaya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Aktif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Kelompok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0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Kelompok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rPr>
                <w:trHeight w:val="373"/>
              </w:trPr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Pokja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Sehat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difasilitasi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Pokja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14</w:t>
                  </w:r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</w:t>
                  </w:r>
                  <w:proofErr w:type="spellStart"/>
                  <w:r w:rsidR="00CA0D10"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Pokja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</w:rPr>
                    <w:t>difasilitasi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dimonitoring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</w:rPr>
                    <w:t>Penyaluran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bantuan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sosial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bencana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alam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CA0D1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A0D10">
                    <w:rPr>
                      <w:rFonts w:ascii="Arial" w:hAnsi="Arial" w:cs="Arial"/>
                    </w:rPr>
                    <w:t>Desa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both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Jumlah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</w:rPr>
                    <w:t>kegiatan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keagamaan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</w:rPr>
                    <w:t>difasilitasi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lang w:eastAsia="zh-CN" w:bidi="ar"/>
                    </w:rPr>
                    <w:t xml:space="preserve">3 </w:t>
                  </w:r>
                  <w:proofErr w:type="spellStart"/>
                  <w:r>
                    <w:rPr>
                      <w:rFonts w:ascii="Arial" w:eastAsia="SimSun" w:hAnsi="Arial" w:cs="Arial"/>
                      <w:lang w:eastAsia="zh-CN" w:bidi="ar"/>
                    </w:rPr>
                    <w:t>Kegiatan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lang w:eastAsia="zh-CN" w:bidi="ar"/>
                    </w:rPr>
                    <w:t xml:space="preserve">3  </w:t>
                  </w:r>
                  <w:proofErr w:type="spellStart"/>
                  <w:r>
                    <w:rPr>
                      <w:rFonts w:ascii="Arial" w:eastAsia="SimSun" w:hAnsi="Arial" w:cs="Arial"/>
                      <w:lang w:eastAsia="zh-CN" w:bidi="ar"/>
                    </w:rPr>
                    <w:t>Kegiatan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>
                  <w:pPr>
                    <w:jc w:val="center"/>
                    <w:rPr>
                      <w:rFonts w:ascii="Arial" w:eastAsia="SimSun" w:hAnsi="Arial" w:cs="Arial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  <w:r>
                    <w:rPr>
                      <w:rFonts w:ascii="Arial" w:hAnsi="Arial" w:cs="Arial"/>
                      <w:lang w:val="en-US"/>
                    </w:rPr>
                    <w:t>,00%</w:t>
                  </w:r>
                </w:p>
              </w:tc>
            </w:tr>
            <w:tr w:rsidR="00547A2C">
              <w:tc>
                <w:tcPr>
                  <w:tcW w:w="11533" w:type="dxa"/>
                  <w:gridSpan w:val="5"/>
                  <w:shd w:val="clear" w:color="auto" w:fill="auto"/>
                </w:tcPr>
                <w:p w:rsidR="00547A2C" w:rsidRDefault="00547A2C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eastAsia="SimSun" w:hAnsi="Arial" w:cs="Arial"/>
                      <w:lang w:val="en-US" w:eastAsia="zh-CN" w:bidi="ar"/>
                    </w:rPr>
                  </w:pPr>
                </w:p>
                <w:p w:rsidR="00547A2C" w:rsidRDefault="00CA0D10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eastAsia="SimSun" w:hAnsi="Arial" w:cs="Arial"/>
                      <w:lang w:val="en-US" w:eastAsia="zh-CN" w:bidi="ar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lang w:val="en-US" w:eastAsia="zh-CN" w:bidi="ar"/>
                    </w:rPr>
                    <w:t>Seksi</w:t>
                  </w:r>
                  <w:proofErr w:type="spellEnd"/>
                  <w:r>
                    <w:rPr>
                      <w:rFonts w:ascii="Arial" w:eastAsia="SimSun" w:hAnsi="Arial" w:cs="Arial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lang w:val="en-US" w:eastAsia="zh-CN" w:bidi="ar"/>
                    </w:rPr>
                    <w:t>Pelayanan</w:t>
                  </w:r>
                  <w:proofErr w:type="spellEnd"/>
                  <w:r>
                    <w:rPr>
                      <w:rFonts w:ascii="Arial" w:eastAsia="SimSun" w:hAnsi="Arial" w:cs="Arial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lang w:val="en-US" w:eastAsia="zh-CN" w:bidi="ar"/>
                    </w:rPr>
                    <w:t>Umum</w:t>
                  </w:r>
                  <w:proofErr w:type="spellEnd"/>
                  <w:r>
                    <w:rPr>
                      <w:rFonts w:ascii="Arial" w:eastAsia="SimSun" w:hAnsi="Arial" w:cs="Arial"/>
                      <w:lang w:val="en-US" w:eastAsia="zh-CN" w:bidi="ar"/>
                    </w:rPr>
                    <w:t xml:space="preserve"> :</w:t>
                  </w:r>
                </w:p>
                <w:p w:rsidR="00547A2C" w:rsidRDefault="00547A2C">
                  <w:pPr>
                    <w:spacing w:after="0" w:line="240" w:lineRule="auto"/>
                    <w:ind w:left="0" w:firstLine="0"/>
                    <w:textAlignment w:val="center"/>
                    <w:rPr>
                      <w:rFonts w:ascii="Arial" w:eastAsia="SimSun" w:hAnsi="Arial" w:cs="Arial"/>
                      <w:lang w:val="en-US" w:eastAsia="zh-CN" w:bidi="ar"/>
                    </w:rPr>
                  </w:pPr>
                </w:p>
              </w:tc>
            </w:tr>
            <w:tr w:rsidR="00547A2C">
              <w:tc>
                <w:tcPr>
                  <w:tcW w:w="3123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Sasaran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42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Indikator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Kinerja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3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Target</w:t>
                  </w:r>
                </w:p>
              </w:tc>
              <w:tc>
                <w:tcPr>
                  <w:tcW w:w="1380" w:type="dxa"/>
                  <w:shd w:val="clear" w:color="auto" w:fill="DEEBF6" w:themeFill="accent1" w:themeFillTint="32"/>
                </w:tcPr>
                <w:p w:rsidR="00547A2C" w:rsidRDefault="00CA0D10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Realisasi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DEEBF6" w:themeFill="accent1" w:themeFillTint="32"/>
                </w:tcPr>
                <w:p w:rsidR="00547A2C" w:rsidRDefault="00DD15F9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Capaian</w:t>
                  </w:r>
                  <w:proofErr w:type="spellEnd"/>
                </w:p>
              </w:tc>
            </w:tr>
            <w:tr w:rsidR="00547A2C">
              <w:tc>
                <w:tcPr>
                  <w:tcW w:w="3123" w:type="dxa"/>
                  <w:vMerge w:val="restart"/>
                  <w:shd w:val="clear" w:color="auto" w:fill="auto"/>
                </w:tcPr>
                <w:p w:rsidR="00547A2C" w:rsidRDefault="00CA0D10" w:rsidP="00326416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Meningkatnya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koordinasi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melaksanakan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kegiatan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pelayanan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umum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sesuai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kewenangan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kecamatan</w:t>
                  </w:r>
                  <w:proofErr w:type="spellEnd"/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Standar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Pelayanan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Publik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 ( SPP ) yang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diterbitkan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 SPP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1 SPP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 w:rsidP="00326416">
                  <w:pPr>
                    <w:jc w:val="center"/>
                    <w:rPr>
                      <w:rFonts w:ascii="Arial" w:eastAsia="SimSun" w:hAnsi="Arial" w:cs="Arial"/>
                      <w:color w:val="000000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100</w:t>
                  </w:r>
                  <w:r>
                    <w:rPr>
                      <w:rFonts w:ascii="Arial" w:hAnsi="Arial" w:cs="Arial"/>
                    </w:rPr>
                    <w:t>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 w:rsidP="00326416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 xml:space="preserve"> SOP yang di </w:t>
                  </w:r>
                  <w:proofErr w:type="spellStart"/>
                  <w:r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  <w:t>terbitkan</w:t>
                  </w:r>
                  <w:proofErr w:type="spellEnd"/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Default="00326416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lang w:eastAsia="zh-CN" w:bidi="ar"/>
                    </w:rPr>
                    <w:t>38</w:t>
                  </w:r>
                  <w:r w:rsidR="00CA0D10">
                    <w:rPr>
                      <w:rFonts w:ascii="Arial" w:eastAsia="SimSun" w:hAnsi="Arial" w:cs="Arial"/>
                      <w:lang w:eastAsia="zh-CN" w:bidi="ar"/>
                    </w:rPr>
                    <w:t xml:space="preserve">  SOP</w:t>
                  </w:r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Default="00326416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color w:val="000000"/>
                      <w:lang w:eastAsia="zh-CN" w:bidi="ar"/>
                    </w:rPr>
                  </w:pPr>
                  <w:r>
                    <w:rPr>
                      <w:rFonts w:ascii="Arial" w:eastAsia="SimSun" w:hAnsi="Arial" w:cs="Arial"/>
                      <w:lang w:eastAsia="zh-CN" w:bidi="ar"/>
                    </w:rPr>
                    <w:t>38</w:t>
                  </w:r>
                  <w:r w:rsidR="00CA0D10">
                    <w:rPr>
                      <w:rFonts w:ascii="Arial" w:eastAsia="SimSun" w:hAnsi="Arial" w:cs="Arial"/>
                      <w:lang w:eastAsia="zh-CN" w:bidi="ar"/>
                    </w:rPr>
                    <w:t xml:space="preserve">  SOP</w:t>
                  </w:r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Default="00CA0D10" w:rsidP="00326416">
                  <w:pPr>
                    <w:jc w:val="center"/>
                    <w:rPr>
                      <w:rFonts w:ascii="Arial" w:eastAsia="SimSun" w:hAnsi="Arial" w:cs="Arial"/>
                      <w:lang w:val="en-US" w:eastAsia="zh-CN" w:bidi="ar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  <w:r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  <w:tr w:rsidR="00547A2C">
              <w:tc>
                <w:tcPr>
                  <w:tcW w:w="3123" w:type="dxa"/>
                  <w:vMerge/>
                  <w:shd w:val="clear" w:color="auto" w:fill="auto"/>
                </w:tcPr>
                <w:p w:rsidR="00547A2C" w:rsidRDefault="00547A2C" w:rsidP="00326416">
                  <w:pPr>
                    <w:spacing w:after="0" w:line="240" w:lineRule="auto"/>
                    <w:ind w:left="-1" w:firstLine="0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420" w:type="dxa"/>
                  <w:shd w:val="clear" w:color="auto" w:fill="auto"/>
                </w:tcPr>
                <w:p w:rsidR="00547A2C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Jumlah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Surat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Rekomendasi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Pindah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Datang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yang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diterbitkan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tepat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waktu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>sesuai</w:t>
                  </w:r>
                  <w:proofErr w:type="spellEnd"/>
                  <w:r>
                    <w:rPr>
                      <w:rFonts w:ascii="Arial" w:eastAsia="SimSun" w:hAnsi="Arial"/>
                      <w:color w:val="000000"/>
                      <w:lang w:eastAsia="zh-CN"/>
                    </w:rPr>
                    <w:t xml:space="preserve"> SOP</w:t>
                  </w:r>
                </w:p>
                <w:p w:rsidR="00547A2C" w:rsidRDefault="00547A2C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 w:rsidR="00547A2C" w:rsidRPr="00675188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lang w:eastAsia="zh-CN" w:bidi="ar"/>
                    </w:rPr>
                  </w:pPr>
                  <w:r w:rsidRPr="00675188">
                    <w:rPr>
                      <w:rFonts w:ascii="Arial" w:hAnsi="Arial" w:cs="Arial"/>
                    </w:rPr>
                    <w:lastRenderedPageBreak/>
                    <w:t xml:space="preserve">170 </w:t>
                  </w:r>
                  <w:proofErr w:type="spellStart"/>
                  <w:r w:rsidRPr="00675188">
                    <w:rPr>
                      <w:rFonts w:ascii="Arial" w:hAnsi="Arial" w:cs="Arial"/>
                    </w:rPr>
                    <w:t>Surat</w:t>
                  </w:r>
                  <w:proofErr w:type="spellEnd"/>
                </w:p>
              </w:tc>
              <w:tc>
                <w:tcPr>
                  <w:tcW w:w="1380" w:type="dxa"/>
                  <w:shd w:val="clear" w:color="auto" w:fill="auto"/>
                </w:tcPr>
                <w:p w:rsidR="00547A2C" w:rsidRPr="00675188" w:rsidRDefault="00CA0D10" w:rsidP="00326416">
                  <w:pPr>
                    <w:spacing w:after="0" w:line="240" w:lineRule="auto"/>
                    <w:ind w:left="0" w:firstLine="0"/>
                    <w:jc w:val="center"/>
                    <w:textAlignment w:val="center"/>
                    <w:rPr>
                      <w:rFonts w:ascii="Arial" w:eastAsia="SimSun" w:hAnsi="Arial" w:cs="Arial"/>
                      <w:lang w:eastAsia="zh-CN" w:bidi="ar"/>
                    </w:rPr>
                  </w:pPr>
                  <w:r w:rsidRPr="00675188">
                    <w:rPr>
                      <w:rFonts w:ascii="Arial" w:hAnsi="Arial" w:cs="Arial"/>
                    </w:rPr>
                    <w:t xml:space="preserve">192  </w:t>
                  </w:r>
                  <w:proofErr w:type="spellStart"/>
                  <w:r w:rsidRPr="00675188">
                    <w:rPr>
                      <w:rFonts w:ascii="Arial" w:hAnsi="Arial" w:cs="Arial"/>
                    </w:rPr>
                    <w:t>Surat</w:t>
                  </w:r>
                  <w:proofErr w:type="spellEnd"/>
                </w:p>
              </w:tc>
              <w:tc>
                <w:tcPr>
                  <w:tcW w:w="1280" w:type="dxa"/>
                  <w:shd w:val="clear" w:color="auto" w:fill="auto"/>
                </w:tcPr>
                <w:p w:rsidR="00547A2C" w:rsidRPr="00675188" w:rsidRDefault="00CA0D10" w:rsidP="00326416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75188">
                    <w:rPr>
                      <w:rFonts w:ascii="Arial" w:hAnsi="Arial" w:cs="Arial"/>
                    </w:rPr>
                    <w:t>112,94</w:t>
                  </w:r>
                  <w:r w:rsidRPr="00675188">
                    <w:rPr>
                      <w:rFonts w:ascii="Arial" w:hAnsi="Arial" w:cs="Arial"/>
                      <w:lang w:val="en-US"/>
                    </w:rPr>
                    <w:t>%</w:t>
                  </w:r>
                </w:p>
              </w:tc>
            </w:tr>
          </w:tbl>
          <w:p w:rsidR="00547A2C" w:rsidRDefault="00547A2C">
            <w:pPr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2460" w:type="dxa"/>
          </w:tcPr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</w:tc>
      </w:tr>
      <w:tr w:rsidR="00547A2C">
        <w:tc>
          <w:tcPr>
            <w:tcW w:w="706" w:type="dxa"/>
          </w:tcPr>
          <w:p w:rsidR="00547A2C" w:rsidRDefault="00547A2C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11746" w:type="dxa"/>
          </w:tcPr>
          <w:p w:rsidR="00547A2C" w:rsidRDefault="00CA0D10">
            <w:pPr>
              <w:ind w:left="0" w:firstLine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Rumusan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: </w:t>
            </w:r>
          </w:p>
          <w:p w:rsidR="00547A2C" w:rsidRDefault="00CA0D10">
            <w:pPr>
              <w:numPr>
                <w:ilvl w:val="0"/>
                <w:numId w:val="5"/>
              </w:numPr>
              <w:ind w:left="240" w:hangingChars="100" w:hanging="24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Mengajukan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penambahan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anggaran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mendukung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capaian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sasaran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 </w:t>
            </w:r>
            <w:proofErr w:type="spellStart"/>
            <w:r>
              <w:rPr>
                <w:rFonts w:ascii="Arial" w:hAnsi="Arial" w:cs="Arial"/>
                <w:lang w:val="en-US"/>
              </w:rPr>
              <w:t>belum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sepenuhnya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didukung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anggaran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OPD</w:t>
            </w:r>
          </w:p>
          <w:p w:rsidR="00547A2C" w:rsidRDefault="00CA0D10">
            <w:pPr>
              <w:numPr>
                <w:ilvl w:val="0"/>
                <w:numId w:val="5"/>
              </w:numPr>
              <w:ind w:left="240" w:hangingChars="100" w:hanging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Dari </w:t>
            </w:r>
            <w:r w:rsidR="00326416">
              <w:rPr>
                <w:rFonts w:ascii="Arial" w:hAnsi="Arial" w:cs="Arial"/>
                <w:lang w:val="en-US"/>
              </w:rPr>
              <w:t>14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umum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peningkatan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skor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IDM </w:t>
            </w:r>
            <w:proofErr w:type="spellStart"/>
            <w:r>
              <w:rPr>
                <w:rFonts w:ascii="Arial" w:hAnsi="Arial" w:cs="Arial"/>
                <w:lang w:val="en-US"/>
              </w:rPr>
              <w:t>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</w:t>
            </w:r>
            <w:r w:rsidR="00326416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326416"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Berkembang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r w:rsidR="00326416">
              <w:rPr>
                <w:rFonts w:ascii="Arial" w:hAnsi="Arial" w:cs="Arial"/>
                <w:b/>
                <w:bCs/>
                <w:lang w:val="en-US"/>
              </w:rPr>
              <w:t>8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status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Maju</w:t>
            </w:r>
            <w:proofErr w:type="spellEnd"/>
            <w:r w:rsidR="003264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6416">
              <w:rPr>
                <w:rFonts w:ascii="Arial" w:hAnsi="Arial" w:cs="Arial"/>
                <w:lang w:val="en-US"/>
              </w:rPr>
              <w:t>dan</w:t>
            </w:r>
            <w:proofErr w:type="spellEnd"/>
            <w:r w:rsidR="00326416">
              <w:rPr>
                <w:rFonts w:ascii="Arial" w:hAnsi="Arial" w:cs="Arial"/>
                <w:lang w:val="en-US"/>
              </w:rPr>
              <w:t xml:space="preserve">  </w:t>
            </w:r>
            <w:r w:rsidR="00326416">
              <w:rPr>
                <w:rFonts w:ascii="Arial" w:hAnsi="Arial" w:cs="Arial"/>
                <w:b/>
                <w:bCs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Desa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status 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Mandiri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47A2C" w:rsidRDefault="00CA0D10">
            <w:pPr>
              <w:numPr>
                <w:ilvl w:val="0"/>
                <w:numId w:val="5"/>
              </w:numPr>
              <w:ind w:left="240" w:hangingChars="100" w:hanging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Sasaran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Meningkatnya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pembinaan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kesatuan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perlindungan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ketertiban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pengendalian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rangka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tertib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perijinan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indikator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Jumlah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 Gangguan Trantibum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target 1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terealisasi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sejumlah</w:t>
            </w:r>
            <w:proofErr w:type="spellEnd"/>
            <w:r>
              <w:rPr>
                <w:rFonts w:ascii="Arial" w:hAnsi="Arial" w:cs="Arial"/>
              </w:rPr>
              <w:t xml:space="preserve"> 0 </w:t>
            </w:r>
            <w:proofErr w:type="spellStart"/>
            <w:r>
              <w:rPr>
                <w:rFonts w:ascii="Arial" w:hAnsi="Arial" w:cs="Arial"/>
              </w:rPr>
              <w:t>Kasus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demikian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berarti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gangguan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trantribum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kondisi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wilayah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kondusif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sehingga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capaiannya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berbanding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terbalik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sebesar</w:t>
            </w:r>
            <w:proofErr w:type="spellEnd"/>
            <w:r>
              <w:rPr>
                <w:rFonts w:ascii="Arial" w:hAnsi="Arial" w:cs="Arial"/>
              </w:rPr>
              <w:t xml:space="preserve"> 100%</w:t>
            </w:r>
          </w:p>
          <w:p w:rsidR="00547A2C" w:rsidRDefault="00CA0D10">
            <w:pPr>
              <w:numPr>
                <w:ilvl w:val="0"/>
                <w:numId w:val="5"/>
              </w:numPr>
              <w:ind w:left="240" w:hangingChars="100" w:hanging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Mall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  <w:r>
              <w:rPr>
                <w:rFonts w:ascii="Arial" w:hAnsi="Arial" w:cs="Arial"/>
              </w:rPr>
              <w:t xml:space="preserve">  yang </w:t>
            </w:r>
            <w:proofErr w:type="spellStart"/>
            <w:r>
              <w:rPr>
                <w:rFonts w:ascii="Arial" w:hAnsi="Arial" w:cs="Arial"/>
              </w:rPr>
              <w:t>bertempat</w:t>
            </w:r>
            <w:proofErr w:type="spellEnd"/>
            <w:r>
              <w:rPr>
                <w:rFonts w:ascii="Arial" w:hAnsi="Arial" w:cs="Arial"/>
              </w:rPr>
              <w:t xml:space="preserve"> di Mall PCC </w:t>
            </w:r>
            <w:proofErr w:type="spellStart"/>
            <w:r>
              <w:rPr>
                <w:rFonts w:ascii="Arial" w:hAnsi="Arial" w:cs="Arial"/>
              </w:rPr>
              <w:t>Lantai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II,sehingga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 pelayanan umum bisa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 secara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maksimal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id-ID"/>
              </w:rPr>
              <w:t xml:space="preserve"> lebih tepat hasil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 tepat waktu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karena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hanya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melayan</w:t>
            </w:r>
            <w:proofErr w:type="spellEnd"/>
            <w:r>
              <w:rPr>
                <w:rFonts w:ascii="Arial" w:hAnsi="Arial" w:cs="Arial"/>
                <w:lang w:val="en-US"/>
              </w:rPr>
              <w:t>i:</w:t>
            </w:r>
          </w:p>
          <w:p w:rsidR="00547A2C" w:rsidRDefault="00CA0D10">
            <w:pPr>
              <w:numPr>
                <w:ilvl w:val="0"/>
                <w:numId w:val="6"/>
              </w:numPr>
              <w:tabs>
                <w:tab w:val="left" w:pos="240"/>
              </w:tabs>
              <w:ind w:hanging="18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Penerbitan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Kematian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547A2C" w:rsidRDefault="00CA0D10">
            <w:pPr>
              <w:numPr>
                <w:ilvl w:val="0"/>
                <w:numId w:val="6"/>
              </w:numPr>
              <w:tabs>
                <w:tab w:val="left" w:pos="240"/>
              </w:tabs>
              <w:ind w:hanging="18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Penerbitan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Kelahiran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dibawah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umur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547A2C" w:rsidRDefault="00CA0D10">
            <w:pPr>
              <w:numPr>
                <w:ilvl w:val="0"/>
                <w:numId w:val="6"/>
              </w:numPr>
              <w:tabs>
                <w:tab w:val="left" w:pos="240"/>
              </w:tabs>
              <w:ind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proofErr w:type="spellStart"/>
            <w:r>
              <w:rPr>
                <w:rFonts w:ascii="Arial" w:hAnsi="Arial" w:cs="Arial"/>
              </w:rPr>
              <w:t>enerbitan</w:t>
            </w:r>
            <w:proofErr w:type="spellEnd"/>
            <w:r>
              <w:rPr>
                <w:rFonts w:ascii="Arial" w:hAnsi="Arial" w:cs="Arial"/>
              </w:rPr>
              <w:t xml:space="preserve"> KK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bermasalah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547A2C" w:rsidRDefault="00CA0D10">
            <w:pPr>
              <w:numPr>
                <w:ilvl w:val="0"/>
                <w:numId w:val="6"/>
              </w:numPr>
              <w:tabs>
                <w:tab w:val="clear" w:pos="420"/>
                <w:tab w:val="left" w:pos="240"/>
                <w:tab w:val="left" w:pos="720"/>
              </w:tabs>
              <w:ind w:left="720" w:hanging="48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Melayani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Pindah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dat</w:t>
            </w:r>
            <w:proofErr w:type="spellEnd"/>
            <w:r>
              <w:rPr>
                <w:rFonts w:ascii="Arial" w:hAnsi="Arial" w:cs="Arial"/>
                <w:lang w:val="en-US"/>
              </w:rPr>
              <w:t>a</w:t>
            </w:r>
            <w:proofErr w:type="spellStart"/>
            <w:r>
              <w:rPr>
                <w:rFonts w:ascii="Arial" w:hAnsi="Arial" w:cs="Arial"/>
              </w:rPr>
              <w:t>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wilayah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Ponorogo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47A2C" w:rsidRDefault="00CA0D10">
            <w:pPr>
              <w:numPr>
                <w:ilvl w:val="0"/>
                <w:numId w:val="6"/>
              </w:numPr>
              <w:tabs>
                <w:tab w:val="left" w:pos="240"/>
              </w:tabs>
              <w:ind w:left="720" w:hanging="48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Penerbitan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KTP ,</w:t>
            </w:r>
            <w:proofErr w:type="gramEnd"/>
            <w:r>
              <w:rPr>
                <w:rFonts w:ascii="Arial" w:hAnsi="Arial" w:cs="Arial"/>
              </w:rPr>
              <w:t xml:space="preserve"> KK  yang </w:t>
            </w:r>
            <w:proofErr w:type="spellStart"/>
            <w:r>
              <w:rPr>
                <w:rFonts w:ascii="Arial" w:hAnsi="Arial" w:cs="Arial"/>
              </w:rPr>
              <w:t>bermasalah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dilayani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Dukcapil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Ponorogo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di Mall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:rsidR="00547A2C" w:rsidRDefault="00CA0D10" w:rsidP="00675188">
            <w:pPr>
              <w:tabs>
                <w:tab w:val="left" w:pos="240"/>
              </w:tabs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5, </w:t>
            </w:r>
            <w:proofErr w:type="spellStart"/>
            <w:r>
              <w:rPr>
                <w:rFonts w:ascii="Arial" w:hAnsi="Arial" w:cs="Arial"/>
                <w:lang w:val="en-US"/>
              </w:rPr>
              <w:t>Kinerja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berhasil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</w:t>
            </w:r>
            <w:r w:rsidR="00675188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agar </w:t>
            </w:r>
            <w:proofErr w:type="spellStart"/>
            <w:r>
              <w:rPr>
                <w:rFonts w:ascii="Arial" w:hAnsi="Arial" w:cs="Arial"/>
                <w:lang w:val="en-US"/>
              </w:rPr>
              <w:t>bisa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dipertahankan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75188">
              <w:rPr>
                <w:rFonts w:ascii="Arial" w:hAnsi="Arial" w:cs="Arial"/>
                <w:lang w:val="en-US"/>
              </w:rPr>
              <w:t>dan</w:t>
            </w:r>
            <w:proofErr w:type="spellEnd"/>
            <w:r w:rsidR="006751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675188">
              <w:rPr>
                <w:rFonts w:ascii="Arial" w:hAnsi="Arial" w:cs="Arial"/>
                <w:lang w:val="en-US"/>
              </w:rPr>
              <w:t>ditingkatkan</w:t>
            </w:r>
            <w:proofErr w:type="spellEnd"/>
            <w:r w:rsidR="0067518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</w:t>
            </w:r>
            <w:r w:rsidR="00675188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460" w:type="dxa"/>
          </w:tcPr>
          <w:p w:rsidR="00547A2C" w:rsidRDefault="00547A2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547A2C" w:rsidRDefault="00547A2C">
      <w:pPr>
        <w:rPr>
          <w:rFonts w:ascii="Arial" w:hAnsi="Arial" w:cs="Arial"/>
          <w:b/>
          <w:bCs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835"/>
      </w:tblGrid>
      <w:tr w:rsidR="00547A2C">
        <w:tc>
          <w:tcPr>
            <w:tcW w:w="7087" w:type="dxa"/>
          </w:tcPr>
          <w:p w:rsidR="00547A2C" w:rsidRDefault="00547A2C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7835" w:type="dxa"/>
          </w:tcPr>
          <w:p w:rsidR="00547A2C" w:rsidRDefault="00D2152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Sawoo</w:t>
            </w:r>
            <w:proofErr w:type="spellEnd"/>
            <w:r w:rsidR="00CA0D10">
              <w:rPr>
                <w:rFonts w:ascii="Arial" w:hAnsi="Arial" w:cs="Arial"/>
                <w:lang w:val="en-US"/>
              </w:rPr>
              <w:t xml:space="preserve"> ,  </w:t>
            </w:r>
            <w:r w:rsidR="00675188">
              <w:rPr>
                <w:rFonts w:ascii="Arial" w:hAnsi="Arial" w:cs="Arial"/>
                <w:lang w:val="en-US"/>
              </w:rPr>
              <w:t>10</w:t>
            </w:r>
            <w:r w:rsidR="00CA0D1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="00CA0D10">
              <w:rPr>
                <w:rFonts w:ascii="Arial" w:hAnsi="Arial" w:cs="Arial"/>
                <w:lang w:val="en-US"/>
              </w:rPr>
              <w:t>Pebruari</w:t>
            </w:r>
            <w:proofErr w:type="spellEnd"/>
            <w:r w:rsidR="00CA0D10">
              <w:rPr>
                <w:rFonts w:ascii="Arial" w:hAnsi="Arial" w:cs="Arial"/>
                <w:lang w:val="en-US"/>
              </w:rPr>
              <w:t xml:space="preserve"> 202</w:t>
            </w:r>
            <w:r w:rsidR="00675188">
              <w:rPr>
                <w:rFonts w:ascii="Arial" w:hAnsi="Arial" w:cs="Arial"/>
                <w:lang w:val="en-US"/>
              </w:rPr>
              <w:t>5</w:t>
            </w:r>
          </w:p>
          <w:p w:rsidR="00547A2C" w:rsidRDefault="00CA0D1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Kasubag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Pelaporan</w:t>
            </w:r>
            <w:proofErr w:type="spellEnd"/>
          </w:p>
          <w:p w:rsidR="00547A2C" w:rsidRDefault="00CA0D1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Kecamatan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21529">
              <w:rPr>
                <w:rFonts w:ascii="Arial" w:hAnsi="Arial" w:cs="Arial"/>
                <w:lang w:val="en-US"/>
              </w:rPr>
              <w:t>Sawoo</w:t>
            </w:r>
            <w:proofErr w:type="spellEnd"/>
          </w:p>
          <w:p w:rsidR="00547A2C" w:rsidRDefault="00DD15F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446E9D19" wp14:editId="628D9DA6">
                  <wp:extent cx="1638300" cy="781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778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082042" wp14:editId="2FCA428B">
                  <wp:simplePos x="0" y="0"/>
                  <wp:positionH relativeFrom="column">
                    <wp:posOffset>-2766695</wp:posOffset>
                  </wp:positionH>
                  <wp:positionV relativeFrom="paragraph">
                    <wp:posOffset>5746115</wp:posOffset>
                  </wp:positionV>
                  <wp:extent cx="1631763" cy="874058"/>
                  <wp:effectExtent l="0" t="0" r="0" b="0"/>
                  <wp:wrapNone/>
                  <wp:docPr id="1" name="Picture 1" descr="D:\PPAT\New folder (2)\2023-01-24 w\w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PAT\New folder (2)\2023-01-24 w\w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9000" contrast="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763" cy="874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082042" wp14:editId="2FCA428B">
                  <wp:simplePos x="0" y="0"/>
                  <wp:positionH relativeFrom="column">
                    <wp:posOffset>-2919095</wp:posOffset>
                  </wp:positionH>
                  <wp:positionV relativeFrom="paragraph">
                    <wp:posOffset>5593715</wp:posOffset>
                  </wp:positionV>
                  <wp:extent cx="1631763" cy="874058"/>
                  <wp:effectExtent l="0" t="0" r="0" b="0"/>
                  <wp:wrapNone/>
                  <wp:docPr id="19" name="Picture 19" descr="D:\PPAT\New folder (2)\2023-01-24 w\w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PAT\New folder (2)\2023-01-24 w\w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9000" contrast="7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763" cy="874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7A2C" w:rsidRDefault="0067518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MAHMUD ISRO’I.SIP</w:t>
            </w:r>
          </w:p>
        </w:tc>
      </w:tr>
    </w:tbl>
    <w:p w:rsidR="00547A2C" w:rsidRDefault="00547A2C">
      <w:pPr>
        <w:rPr>
          <w:rFonts w:ascii="Arial" w:hAnsi="Arial" w:cs="Arial"/>
          <w:b/>
          <w:bCs/>
          <w:u w:val="single"/>
          <w:lang w:val="en-US"/>
        </w:rPr>
      </w:pPr>
      <w:bookmarkStart w:id="0" w:name="_GoBack"/>
      <w:bookmarkEnd w:id="0"/>
    </w:p>
    <w:sectPr w:rsidR="00547A2C">
      <w:pgSz w:w="16838" w:h="11906" w:orient="landscape"/>
      <w:pgMar w:top="1689" w:right="533" w:bottom="12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30" w:rsidRDefault="00624D30">
      <w:pPr>
        <w:spacing w:line="240" w:lineRule="auto"/>
      </w:pPr>
      <w:r>
        <w:separator/>
      </w:r>
    </w:p>
  </w:endnote>
  <w:endnote w:type="continuationSeparator" w:id="0">
    <w:p w:rsidR="00624D30" w:rsidRDefault="00624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30" w:rsidRDefault="00624D30">
      <w:pPr>
        <w:spacing w:after="0"/>
      </w:pPr>
      <w:r>
        <w:separator/>
      </w:r>
    </w:p>
  </w:footnote>
  <w:footnote w:type="continuationSeparator" w:id="0">
    <w:p w:rsidR="00624D30" w:rsidRDefault="00624D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6F915"/>
    <w:multiLevelType w:val="singleLevel"/>
    <w:tmpl w:val="C506F91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C97E4C5D"/>
    <w:multiLevelType w:val="singleLevel"/>
    <w:tmpl w:val="C97E4C5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D2448066"/>
    <w:multiLevelType w:val="singleLevel"/>
    <w:tmpl w:val="D2448066"/>
    <w:lvl w:ilvl="0">
      <w:start w:val="1"/>
      <w:numFmt w:val="decimal"/>
      <w:suff w:val="space"/>
      <w:lvlText w:val="%1."/>
      <w:lvlJc w:val="left"/>
    </w:lvl>
  </w:abstractNum>
  <w:abstractNum w:abstractNumId="3">
    <w:nsid w:val="F53A199D"/>
    <w:multiLevelType w:val="singleLevel"/>
    <w:tmpl w:val="F53A199D"/>
    <w:lvl w:ilvl="0">
      <w:start w:val="2"/>
      <w:numFmt w:val="decimal"/>
      <w:suff w:val="space"/>
      <w:lvlText w:val="%1."/>
      <w:lvlJc w:val="left"/>
    </w:lvl>
  </w:abstractNum>
  <w:abstractNum w:abstractNumId="4">
    <w:nsid w:val="FAACF89C"/>
    <w:multiLevelType w:val="singleLevel"/>
    <w:tmpl w:val="FAACF89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F9CADD2"/>
    <w:multiLevelType w:val="singleLevel"/>
    <w:tmpl w:val="0F9CADD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2C"/>
    <w:rsid w:val="00326416"/>
    <w:rsid w:val="00547A2C"/>
    <w:rsid w:val="00624D30"/>
    <w:rsid w:val="00675188"/>
    <w:rsid w:val="00760DB9"/>
    <w:rsid w:val="00CA0D10"/>
    <w:rsid w:val="00D21529"/>
    <w:rsid w:val="00DD15F9"/>
    <w:rsid w:val="04AE57F9"/>
    <w:rsid w:val="0B4676F8"/>
    <w:rsid w:val="0FF7667A"/>
    <w:rsid w:val="14614C72"/>
    <w:rsid w:val="174D1C85"/>
    <w:rsid w:val="17575D6A"/>
    <w:rsid w:val="17D57779"/>
    <w:rsid w:val="2B5E2919"/>
    <w:rsid w:val="32447B6E"/>
    <w:rsid w:val="349D37B2"/>
    <w:rsid w:val="39DE7E06"/>
    <w:rsid w:val="4B2D73D1"/>
    <w:rsid w:val="51D51818"/>
    <w:rsid w:val="584F450B"/>
    <w:rsid w:val="63CF7B91"/>
    <w:rsid w:val="65AE782E"/>
    <w:rsid w:val="71076F92"/>
    <w:rsid w:val="727415AC"/>
    <w:rsid w:val="750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 w:line="360" w:lineRule="auto"/>
      <w:ind w:left="601" w:hanging="601"/>
    </w:pPr>
    <w:rPr>
      <w:rFonts w:eastAsia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ind w:left="181" w:right="34" w:firstLine="0"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2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529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 w:line="360" w:lineRule="auto"/>
      <w:ind w:left="601" w:hanging="601"/>
    </w:pPr>
    <w:rPr>
      <w:rFonts w:eastAsia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ind w:left="181" w:right="34" w:firstLine="0"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2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52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awoo@ponorogo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ong.ponorogo.go.id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4</cp:revision>
  <cp:lastPrinted>2023-03-02T05:44:00Z</cp:lastPrinted>
  <dcterms:created xsi:type="dcterms:W3CDTF">2023-03-01T03:36:00Z</dcterms:created>
  <dcterms:modified xsi:type="dcterms:W3CDTF">2025-03-05T00:54:00Z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E6B941EBE78A44988A1C07E3EE7D4010</vt:lpwstr>
  </property>
</Properties>
</file>